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11" w:rsidRDefault="00912911" w:rsidP="00912911">
      <w:pPr>
        <w:ind w:leftChars="35" w:left="76" w:hangingChars="1" w:hanging="3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12911" w:rsidRDefault="00912911" w:rsidP="00912911">
      <w:pPr>
        <w:adjustRightInd w:val="0"/>
        <w:snapToGrid w:val="0"/>
        <w:spacing w:afterLines="10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承赛单位申请表</w:t>
      </w: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2303"/>
        <w:gridCol w:w="2304"/>
        <w:gridCol w:w="2304"/>
        <w:gridCol w:w="2304"/>
      </w:tblGrid>
      <w:tr w:rsidR="00912911" w:rsidTr="00FD4137">
        <w:trPr>
          <w:cantSplit/>
          <w:trHeight w:hRule="exact" w:val="585"/>
          <w:jc w:val="center"/>
        </w:trPr>
        <w:tc>
          <w:tcPr>
            <w:tcW w:w="2303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单位名称</w:t>
            </w:r>
          </w:p>
        </w:tc>
        <w:tc>
          <w:tcPr>
            <w:tcW w:w="6912" w:type="dxa"/>
            <w:gridSpan w:val="3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12911" w:rsidTr="00FD4137">
        <w:trPr>
          <w:cantSplit/>
          <w:trHeight w:hRule="exact" w:val="1341"/>
          <w:jc w:val="center"/>
        </w:trPr>
        <w:tc>
          <w:tcPr>
            <w:tcW w:w="2303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承赛项目</w:t>
            </w:r>
          </w:p>
          <w:p w:rsidR="00912911" w:rsidRPr="00695B8E" w:rsidRDefault="00912911" w:rsidP="00FD4137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ind w:left="560" w:hangingChars="200" w:hanging="56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□人工智能机器人开发与应用  </w:t>
            </w:r>
          </w:p>
          <w:p w:rsidR="00912911" w:rsidRDefault="00912911" w:rsidP="00FD4137">
            <w:pPr>
              <w:adjustRightInd w:val="0"/>
              <w:snapToGrid w:val="0"/>
              <w:spacing w:line="300" w:lineRule="auto"/>
              <w:ind w:left="560" w:hangingChars="200" w:hanging="56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□虚拟现实三维设计3DMAX     □ 3D数字设计与打印</w:t>
            </w:r>
          </w:p>
          <w:p w:rsidR="00912911" w:rsidRDefault="00912911" w:rsidP="00FD4137">
            <w:pPr>
              <w:adjustRightInd w:val="0"/>
              <w:snapToGrid w:val="0"/>
              <w:spacing w:line="300" w:lineRule="auto"/>
              <w:ind w:left="560" w:hangingChars="200" w:hanging="56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□CAD机械设计               □ 动画数字创意与制作</w:t>
            </w:r>
          </w:p>
        </w:tc>
      </w:tr>
      <w:tr w:rsidR="00912911" w:rsidTr="00FD4137">
        <w:trPr>
          <w:cantSplit/>
          <w:trHeight w:hRule="exact" w:val="1421"/>
          <w:jc w:val="center"/>
        </w:trPr>
        <w:tc>
          <w:tcPr>
            <w:tcW w:w="2303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承赛区域</w:t>
            </w:r>
          </w:p>
        </w:tc>
        <w:tc>
          <w:tcPr>
            <w:tcW w:w="6912" w:type="dxa"/>
            <w:gridSpan w:val="3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ind w:leftChars="-1" w:left="-2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□济南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□青岛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□淄博  □枣庄  □东营  □烟台</w:t>
            </w:r>
          </w:p>
          <w:p w:rsidR="00912911" w:rsidRDefault="00912911" w:rsidP="00FD4137">
            <w:pPr>
              <w:adjustRightInd w:val="0"/>
              <w:snapToGrid w:val="0"/>
              <w:spacing w:line="300" w:lineRule="auto"/>
              <w:ind w:leftChars="-1" w:left="-2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□潍坊  □济宁  □泰安  □威海  □日照  □临沂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□德州  □聊城  □滨州  □菏泽</w:t>
            </w:r>
          </w:p>
        </w:tc>
      </w:tr>
      <w:tr w:rsidR="00912911" w:rsidTr="00FD4137">
        <w:trPr>
          <w:cantSplit/>
          <w:trHeight w:hRule="exact" w:val="515"/>
          <w:jc w:val="center"/>
        </w:trPr>
        <w:tc>
          <w:tcPr>
            <w:tcW w:w="2303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承赛级别</w:t>
            </w:r>
          </w:p>
        </w:tc>
        <w:tc>
          <w:tcPr>
            <w:tcW w:w="6912" w:type="dxa"/>
            <w:gridSpan w:val="3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仿宋" w:eastAsia="仿宋" w:hAnsi="仿宋"/>
                <w:sz w:val="28"/>
                <w:szCs w:val="32"/>
              </w:rPr>
              <w:t>中级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□高级</w:t>
            </w:r>
          </w:p>
        </w:tc>
      </w:tr>
      <w:tr w:rsidR="00912911" w:rsidTr="00FD4137">
        <w:trPr>
          <w:cantSplit/>
          <w:trHeight w:hRule="exact" w:val="571"/>
          <w:jc w:val="center"/>
        </w:trPr>
        <w:tc>
          <w:tcPr>
            <w:tcW w:w="2303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承赛组织时间</w:t>
            </w: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预计参赛人数</w:t>
            </w: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12911" w:rsidTr="00FD4137">
        <w:trPr>
          <w:cantSplit/>
          <w:trHeight w:hRule="exact" w:val="569"/>
          <w:jc w:val="center"/>
        </w:trPr>
        <w:tc>
          <w:tcPr>
            <w:tcW w:w="2303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联系人</w:t>
            </w: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12911" w:rsidTr="00FD4137">
        <w:trPr>
          <w:cantSplit/>
          <w:trHeight w:hRule="exact" w:val="550"/>
          <w:jc w:val="center"/>
        </w:trPr>
        <w:tc>
          <w:tcPr>
            <w:tcW w:w="2303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电话</w:t>
            </w: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邮箱</w:t>
            </w:r>
          </w:p>
        </w:tc>
        <w:tc>
          <w:tcPr>
            <w:tcW w:w="2304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12911" w:rsidTr="00FD4137">
        <w:trPr>
          <w:cantSplit/>
          <w:trHeight w:hRule="exact" w:val="1369"/>
          <w:jc w:val="center"/>
        </w:trPr>
        <w:tc>
          <w:tcPr>
            <w:tcW w:w="2303" w:type="dxa"/>
          </w:tcPr>
          <w:p w:rsidR="00912911" w:rsidRDefault="00912911" w:rsidP="00FD4137">
            <w:pPr>
              <w:adjustRightInd w:val="0"/>
              <w:snapToGrid w:val="0"/>
              <w:spacing w:beforeLines="50"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单位有关情况及</w:t>
            </w: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举办竞赛经验</w:t>
            </w: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12911" w:rsidTr="00FD4137">
        <w:trPr>
          <w:cantSplit/>
          <w:trHeight w:hRule="exact" w:val="1137"/>
          <w:jc w:val="center"/>
        </w:trPr>
        <w:tc>
          <w:tcPr>
            <w:tcW w:w="2303" w:type="dxa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ind w:firstLineChars="100" w:firstLine="28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ind w:firstLineChars="100" w:firstLine="28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场地及预算</w:t>
            </w: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12911" w:rsidTr="00FD4137">
        <w:trPr>
          <w:cantSplit/>
          <w:trHeight w:hRule="exact" w:val="2136"/>
          <w:jc w:val="center"/>
        </w:trPr>
        <w:tc>
          <w:tcPr>
            <w:tcW w:w="4607" w:type="dxa"/>
            <w:gridSpan w:val="2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ind w:right="56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申报单位意见：</w:t>
            </w: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年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  <w:tc>
          <w:tcPr>
            <w:tcW w:w="4608" w:type="dxa"/>
            <w:gridSpan w:val="2"/>
            <w:vAlign w:val="center"/>
          </w:tcPr>
          <w:p w:rsidR="00912911" w:rsidRDefault="00912911" w:rsidP="00FD4137">
            <w:pPr>
              <w:adjustRightInd w:val="0"/>
              <w:snapToGrid w:val="0"/>
              <w:spacing w:line="300" w:lineRule="auto"/>
              <w:ind w:right="56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竞赛组委会意见：</w:t>
            </w: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912911" w:rsidRDefault="00912911" w:rsidP="00FD413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年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</w:tr>
    </w:tbl>
    <w:p w:rsidR="00912911" w:rsidRDefault="00912911" w:rsidP="00912911">
      <w:pPr>
        <w:adjustRightInd w:val="0"/>
        <w:snapToGrid w:val="0"/>
        <w:spacing w:line="360" w:lineRule="exact"/>
        <w:ind w:leftChars="5" w:left="670" w:rightChars="-162" w:right="-340" w:hangingChars="300" w:hanging="660"/>
        <w:rPr>
          <w:rFonts w:ascii="仿宋" w:eastAsia="仿宋" w:hAnsi="仿宋" w:hint="eastAsia"/>
          <w:sz w:val="22"/>
        </w:rPr>
      </w:pPr>
      <w:r>
        <w:rPr>
          <w:rFonts w:ascii="仿宋" w:eastAsia="仿宋" w:hAnsi="仿宋" w:hint="eastAsia"/>
          <w:sz w:val="22"/>
        </w:rPr>
        <w:t>填表说明：</w:t>
      </w:r>
      <w:r>
        <w:rPr>
          <w:rFonts w:ascii="仿宋" w:eastAsia="仿宋" w:hAnsi="仿宋" w:hint="eastAsia"/>
          <w:sz w:val="13"/>
        </w:rPr>
        <w:t xml:space="preserve"> </w:t>
      </w:r>
      <w:r>
        <w:rPr>
          <w:rFonts w:ascii="仿宋" w:eastAsia="仿宋" w:hAnsi="仿宋" w:hint="eastAsia"/>
          <w:sz w:val="22"/>
        </w:rPr>
        <w:t>1.承赛项目可多选；2.承赛区域以地市为单位，为单选；3.竞赛组织时间：2019</w:t>
      </w:r>
    </w:p>
    <w:p w:rsidR="00912911" w:rsidRDefault="00912911" w:rsidP="00912911">
      <w:pPr>
        <w:adjustRightInd w:val="0"/>
        <w:snapToGrid w:val="0"/>
        <w:spacing w:line="360" w:lineRule="exact"/>
        <w:ind w:leftChars="5" w:left="670" w:rightChars="-162" w:right="-340" w:hangingChars="300" w:hanging="660"/>
        <w:rPr>
          <w:rFonts w:ascii="仿宋" w:eastAsia="仿宋" w:hAnsi="仿宋" w:hint="eastAsia"/>
          <w:sz w:val="22"/>
        </w:rPr>
      </w:pPr>
      <w:r>
        <w:rPr>
          <w:rFonts w:ascii="仿宋" w:eastAsia="仿宋" w:hAnsi="仿宋" w:hint="eastAsia"/>
          <w:sz w:val="22"/>
        </w:rPr>
        <w:t>年5月1日——10月30日；4.参赛人数应不少30人/赛项；5.场地及预算为承办竞赛可提供</w:t>
      </w:r>
    </w:p>
    <w:p w:rsidR="00F7557A" w:rsidRPr="00912911" w:rsidRDefault="00912911" w:rsidP="00912911">
      <w:pPr>
        <w:adjustRightInd w:val="0"/>
        <w:snapToGrid w:val="0"/>
        <w:spacing w:line="360" w:lineRule="exact"/>
        <w:ind w:leftChars="5" w:left="670" w:rightChars="-162" w:right="-340" w:hangingChars="300" w:hanging="66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的比赛场地平米数和保证比赛所需软硬件可提供的资金预算；6.本表一式两份。</w:t>
      </w:r>
    </w:p>
    <w:sectPr w:rsidR="00F7557A" w:rsidRPr="00912911">
      <w:footerReference w:type="even" r:id="rId6"/>
      <w:footerReference w:type="default" r:id="rId7"/>
      <w:pgSz w:w="11906" w:h="16838"/>
      <w:pgMar w:top="2041" w:right="1474" w:bottom="1984" w:left="1417" w:header="851" w:footer="62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57A" w:rsidRDefault="00F7557A" w:rsidP="00912911">
      <w:r>
        <w:separator/>
      </w:r>
    </w:p>
  </w:endnote>
  <w:endnote w:type="continuationSeparator" w:id="1">
    <w:p w:rsidR="00F7557A" w:rsidRDefault="00F7557A" w:rsidP="00912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557A">
    <w:pPr>
      <w:pStyle w:val="a4"/>
      <w:rPr>
        <w:rFonts w:ascii="仿宋_GB2312" w:eastAsia="仿宋_GB2312" w:hAnsi="仿宋_GB2312" w:cs="仿宋_GB2312" w:hint="eastAsia"/>
        <w:sz w:val="28"/>
        <w:szCs w:val="28"/>
      </w:rPr>
    </w:pPr>
    <w:r>
      <w:rPr>
        <w:rFonts w:ascii="仿宋_GB2312" w:eastAsia="仿宋_GB2312" w:hAnsi="仿宋_GB2312" w:cs="仿宋_GB2312" w:hint="eastAsia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1027" type="#_x0000_t202" style="position:absolute;margin-left:104pt;margin-top:0;width:2in;height:2in;z-index:251662336;mso-wrap-style:none;mso-position-horizontal:right;mso-position-horizontal-relative:margin" filled="f" stroked="f">
          <v:textbox style="mso-fit-shape-to-text:t" inset="0,0,0,0">
            <w:txbxContent>
              <w:p w:rsidR="00000000" w:rsidRDefault="00F7557A">
                <w:pPr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557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1026" type="#_x0000_t202" style="position:absolute;margin-left:0;margin-top:0;width:2in;height:2in;z-index:251661312;mso-wrap-style:none;mso-position-horizontal:left;mso-position-horizontal-relative:margin" filled="f" stroked="f">
          <v:textbox style="mso-fit-shape-to-text:t" inset="0,0,0,0">
            <w:txbxContent>
              <w:p w:rsidR="00000000" w:rsidRDefault="00F7557A"/>
            </w:txbxContent>
          </v:textbox>
          <w10:wrap anchorx="margin"/>
        </v:shape>
      </w:pict>
    </w:r>
    <w:r>
      <w:pict>
        <v:shape id="文本框 10" o:spid="_x0000_s1025" type="#_x0000_t202" style="position:absolute;margin-left:104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000000" w:rsidRDefault="00F7557A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57A" w:rsidRDefault="00F7557A" w:rsidP="00912911">
      <w:r>
        <w:separator/>
      </w:r>
    </w:p>
  </w:footnote>
  <w:footnote w:type="continuationSeparator" w:id="1">
    <w:p w:rsidR="00F7557A" w:rsidRDefault="00F7557A" w:rsidP="00912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911"/>
    <w:rsid w:val="00912911"/>
    <w:rsid w:val="00F7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9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911"/>
    <w:rPr>
      <w:sz w:val="18"/>
      <w:szCs w:val="18"/>
    </w:rPr>
  </w:style>
  <w:style w:type="table" w:styleId="a5">
    <w:name w:val="Table Grid"/>
    <w:basedOn w:val="a1"/>
    <w:rsid w:val="009129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2019-05-10T07:00:00Z</dcterms:created>
  <dcterms:modified xsi:type="dcterms:W3CDTF">2019-05-10T07:01:00Z</dcterms:modified>
</cp:coreProperties>
</file>