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single" w:color="DEDFE1" w:sz="6" w:space="0"/>
        </w:pBdr>
        <w:shd w:val="clear" w:color="auto" w:fill="FFFFFF"/>
        <w:jc w:val="left"/>
        <w:outlineLvl w:val="2"/>
        <w:rPr>
          <w:rFonts w:ascii="仿宋_GB2312" w:hAnsi="Tahom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仿宋_GB2312"/>
          <w:color w:val="000000"/>
          <w:kern w:val="0"/>
          <w:sz w:val="32"/>
          <w:szCs w:val="32"/>
        </w:rPr>
        <w:t>附件4</w:t>
      </w:r>
    </w:p>
    <w:p>
      <w:pPr>
        <w:widowControl/>
        <w:pBdr>
          <w:bottom w:val="single" w:color="DEDFE1" w:sz="6" w:space="0"/>
        </w:pBdr>
        <w:shd w:val="clear" w:color="auto" w:fill="FFFFFF"/>
        <w:tabs>
          <w:tab w:val="center" w:pos="4693"/>
          <w:tab w:val="right" w:pos="8306"/>
        </w:tabs>
        <w:snapToGrid w:val="0"/>
        <w:spacing w:line="570" w:lineRule="exact"/>
        <w:jc w:val="center"/>
        <w:outlineLvl w:val="2"/>
        <w:rPr>
          <w:rFonts w:hint="eastAsia"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卓越工程师培育筑基</w:t>
      </w:r>
    </w:p>
    <w:p>
      <w:pPr>
        <w:widowControl/>
        <w:pBdr>
          <w:bottom w:val="single" w:color="DEDFE1" w:sz="6" w:space="0"/>
        </w:pBdr>
        <w:shd w:val="clear" w:color="auto" w:fill="FFFFFF"/>
        <w:tabs>
          <w:tab w:val="center" w:pos="4693"/>
          <w:tab w:val="right" w:pos="8306"/>
        </w:tabs>
        <w:snapToGrid w:val="0"/>
        <w:spacing w:line="570" w:lineRule="exact"/>
        <w:jc w:val="center"/>
        <w:outlineLvl w:val="2"/>
        <w:rPr>
          <w:rFonts w:hint="eastAsia" w:ascii="方正小标宋简体" w:hAnsi="宋体" w:eastAsia="方正小标宋简体" w:cs="仿宋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——创新能力提升培训方案</w:t>
      </w:r>
    </w:p>
    <w:p>
      <w:pPr>
        <w:snapToGrid w:val="0"/>
        <w:spacing w:line="570" w:lineRule="exact"/>
        <w:ind w:left="84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一、培训内容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Tahom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仿宋_GB2312"/>
          <w:color w:val="000000"/>
          <w:kern w:val="0"/>
          <w:sz w:val="32"/>
          <w:szCs w:val="32"/>
        </w:rPr>
        <w:t>为更好的激发培训对象的创新发明能力，设置两级课程体系内容如下；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Tahom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Tahoma" w:eastAsia="楷体_GB2312" w:cs="仿宋_GB2312"/>
          <w:color w:val="000000"/>
          <w:kern w:val="0"/>
          <w:sz w:val="32"/>
          <w:szCs w:val="32"/>
        </w:rPr>
        <w:t>（一）创新能力一级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Tahom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仿宋_GB2312"/>
          <w:color w:val="000000"/>
          <w:kern w:val="0"/>
          <w:sz w:val="32"/>
          <w:szCs w:val="32"/>
        </w:rPr>
        <w:t>1.提升工程师的创新能力及发明能力；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Tahom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仿宋_GB2312"/>
          <w:color w:val="000000"/>
          <w:kern w:val="0"/>
          <w:sz w:val="32"/>
          <w:szCs w:val="32"/>
        </w:rPr>
        <w:t>2.掌握创新的流程；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Tahom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仿宋_GB2312"/>
          <w:color w:val="000000"/>
          <w:kern w:val="0"/>
          <w:sz w:val="32"/>
          <w:szCs w:val="32"/>
        </w:rPr>
        <w:t>3.提出创意，这个创意可以来源于生活或者工作；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Tahom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仿宋_GB2312"/>
          <w:color w:val="000000"/>
          <w:kern w:val="0"/>
          <w:sz w:val="32"/>
          <w:szCs w:val="32"/>
        </w:rPr>
        <w:t>4.鼓励</w:t>
      </w:r>
      <w:r>
        <w:rPr>
          <w:rFonts w:hint="eastAsia" w:ascii="仿宋_GB2312" w:hAnsi="Tahoma" w:eastAsia="仿宋_GB2312" w:cs="仿宋_GB2312"/>
          <w:kern w:val="0"/>
          <w:sz w:val="32"/>
          <w:szCs w:val="32"/>
        </w:rPr>
        <w:t>企业</w:t>
      </w:r>
      <w:r>
        <w:rPr>
          <w:rFonts w:hint="eastAsia" w:ascii="仿宋_GB2312" w:hAnsi="Tahoma" w:eastAsia="仿宋_GB2312" w:cs="仿宋_GB2312"/>
          <w:color w:val="000000"/>
          <w:kern w:val="0"/>
          <w:sz w:val="32"/>
          <w:szCs w:val="32"/>
        </w:rPr>
        <w:t>工程师</w:t>
      </w:r>
      <w:r>
        <w:rPr>
          <w:rFonts w:hint="eastAsia" w:ascii="仿宋_GB2312" w:hAnsi="Tahoma" w:eastAsia="仿宋_GB2312" w:cs="仿宋_GB2312"/>
          <w:kern w:val="0"/>
          <w:sz w:val="32"/>
          <w:szCs w:val="32"/>
        </w:rPr>
        <w:t>带着工作中遇到的相关问题参加培训，并</w:t>
      </w:r>
      <w:r>
        <w:rPr>
          <w:rFonts w:hint="eastAsia" w:ascii="仿宋_GB2312" w:hAnsi="Tahoma" w:eastAsia="仿宋_GB2312" w:cs="仿宋_GB2312"/>
          <w:color w:val="000000"/>
          <w:kern w:val="0"/>
          <w:sz w:val="32"/>
          <w:szCs w:val="32"/>
        </w:rPr>
        <w:t>用学到的创新方法解决；；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Tahom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仿宋_GB2312"/>
          <w:color w:val="000000"/>
          <w:kern w:val="0"/>
          <w:sz w:val="32"/>
          <w:szCs w:val="32"/>
        </w:rPr>
        <w:t>5.对产生的创新成果实施知识产权保护，一是专利，二是版权，三是其他类型的知识产权。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楷体_GB2312" w:hAnsi="Tahoma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Tahoma" w:eastAsia="楷体_GB2312" w:cs="仿宋_GB2312"/>
          <w:color w:val="000000"/>
          <w:kern w:val="0"/>
          <w:sz w:val="32"/>
          <w:szCs w:val="32"/>
        </w:rPr>
        <w:t>（二）创新能力二级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Tahom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仿宋_GB2312"/>
          <w:color w:val="000000"/>
          <w:kern w:val="0"/>
          <w:sz w:val="32"/>
          <w:szCs w:val="32"/>
        </w:rPr>
        <w:t>1.掌握发明创造的知识结构，拥有创新发明能力，能提出创意；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Tahom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仿宋_GB2312"/>
          <w:color w:val="000000"/>
          <w:kern w:val="0"/>
          <w:sz w:val="32"/>
          <w:szCs w:val="32"/>
        </w:rPr>
        <w:t>2.熟练掌握创新的流程；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Tahoma" w:eastAsia="仿宋_GB2312" w:cs="仿宋_GB2312"/>
          <w:color w:val="000000"/>
          <w:kern w:val="0"/>
          <w:sz w:val="32"/>
          <w:szCs w:val="32"/>
        </w:rPr>
        <w:t>3.能提出和本企业或所学相关专业的创意，能形成和专业有关的创新成果。</w:t>
      </w:r>
    </w:p>
    <w:p>
      <w:pPr>
        <w:snapToGrid w:val="0"/>
        <w:spacing w:line="570" w:lineRule="exact"/>
        <w:ind w:left="84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二、培训标准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Tahom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Tahoma" w:eastAsia="楷体_GB2312" w:cs="仿宋_GB2312"/>
          <w:color w:val="000000"/>
          <w:kern w:val="0"/>
          <w:sz w:val="32"/>
          <w:szCs w:val="32"/>
        </w:rPr>
        <w:t>（一）企业——“卓越工程师培育筑基创新工程师”</w:t>
      </w:r>
    </w:p>
    <w:tbl>
      <w:tblPr>
        <w:tblStyle w:val="2"/>
        <w:tblpPr w:leftFromText="180" w:rightFromText="180" w:vertAnchor="text" w:horzAnchor="page" w:tblpX="1596" w:tblpY="127"/>
        <w:tblOverlap w:val="never"/>
        <w:tblW w:w="8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2519"/>
        <w:gridCol w:w="972"/>
        <w:gridCol w:w="2099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8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对象</w:t>
            </w:r>
          </w:p>
        </w:tc>
        <w:tc>
          <w:tcPr>
            <w:tcW w:w="2519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972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课时</w:t>
            </w:r>
          </w:p>
        </w:tc>
        <w:tc>
          <w:tcPr>
            <w:tcW w:w="2099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教学内容</w:t>
            </w:r>
          </w:p>
        </w:tc>
        <w:tc>
          <w:tcPr>
            <w:tcW w:w="1199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978" w:type="dxa"/>
            <w:vMerge w:val="restart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hint="eastAsia" w:ascii="仿宋_GB2312" w:hAnsi="Tahoma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企事业单位工程技术人员、工程教育人员</w:t>
            </w:r>
          </w:p>
        </w:tc>
        <w:tc>
          <w:tcPr>
            <w:tcW w:w="2519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kern w:val="0"/>
                <w:sz w:val="32"/>
                <w:szCs w:val="32"/>
              </w:rPr>
              <w:t>创新能力一级</w:t>
            </w:r>
          </w:p>
        </w:tc>
        <w:tc>
          <w:tcPr>
            <w:tcW w:w="972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64课时</w:t>
            </w:r>
          </w:p>
        </w:tc>
        <w:tc>
          <w:tcPr>
            <w:tcW w:w="2099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创新能力一级内容</w:t>
            </w:r>
          </w:p>
        </w:tc>
        <w:tc>
          <w:tcPr>
            <w:tcW w:w="1199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创意+发明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7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hint="eastAsia" w:ascii="仿宋_GB2312" w:hAnsi="Tahoma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519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kern w:val="0"/>
                <w:sz w:val="32"/>
                <w:szCs w:val="32"/>
              </w:rPr>
              <w:t>创新能力二级</w:t>
            </w:r>
          </w:p>
        </w:tc>
        <w:tc>
          <w:tcPr>
            <w:tcW w:w="972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64课时</w:t>
            </w:r>
          </w:p>
        </w:tc>
        <w:tc>
          <w:tcPr>
            <w:tcW w:w="2099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创新能力二级内容</w:t>
            </w:r>
          </w:p>
        </w:tc>
        <w:tc>
          <w:tcPr>
            <w:tcW w:w="1199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发明+专利</w:t>
            </w:r>
          </w:p>
        </w:tc>
      </w:tr>
    </w:tbl>
    <w:p>
      <w:pPr>
        <w:adjustRightInd w:val="0"/>
        <w:snapToGrid w:val="0"/>
        <w:spacing w:line="570" w:lineRule="exact"/>
        <w:rPr>
          <w:rFonts w:ascii="仿宋_GB2312" w:hAnsi="Tahoma" w:eastAsia="仿宋_GB2312" w:cs="仿宋_GB2312"/>
          <w:color w:val="FF0000"/>
          <w:kern w:val="0"/>
          <w:sz w:val="32"/>
          <w:szCs w:val="32"/>
        </w:rPr>
      </w:pPr>
      <w:r>
        <w:rPr>
          <w:rFonts w:hint="eastAsia" w:ascii="楷体_GB2312" w:hAnsi="Tahoma" w:eastAsia="楷体_GB2312" w:cs="仿宋_GB2312"/>
          <w:color w:val="000000"/>
          <w:kern w:val="0"/>
          <w:sz w:val="32"/>
          <w:szCs w:val="32"/>
        </w:rPr>
        <w:t>（二）高校——“卓越工程师培育筑基未来工程师”</w:t>
      </w:r>
    </w:p>
    <w:tbl>
      <w:tblPr>
        <w:tblStyle w:val="2"/>
        <w:tblpPr w:leftFromText="180" w:rightFromText="180" w:vertAnchor="text" w:horzAnchor="page" w:tblpX="1601" w:tblpY="196"/>
        <w:tblOverlap w:val="never"/>
        <w:tblW w:w="8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946"/>
        <w:gridCol w:w="1260"/>
        <w:gridCol w:w="2615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针对人群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教学时间</w:t>
            </w:r>
          </w:p>
        </w:tc>
        <w:tc>
          <w:tcPr>
            <w:tcW w:w="2615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教学内容</w:t>
            </w:r>
          </w:p>
        </w:tc>
        <w:tc>
          <w:tcPr>
            <w:tcW w:w="2155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652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kern w:val="0"/>
                <w:sz w:val="28"/>
                <w:szCs w:val="28"/>
              </w:rPr>
              <w:t>未来工程师一级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专科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32课时</w:t>
            </w:r>
          </w:p>
        </w:tc>
        <w:tc>
          <w:tcPr>
            <w:tcW w:w="2615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卓越工程师创新能力一级的部分内容</w:t>
            </w:r>
          </w:p>
        </w:tc>
        <w:tc>
          <w:tcPr>
            <w:tcW w:w="2155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创意+发明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652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kern w:val="0"/>
                <w:sz w:val="28"/>
                <w:szCs w:val="28"/>
              </w:rPr>
              <w:t>未来工程师二级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本、硕、博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64课时</w:t>
            </w:r>
          </w:p>
        </w:tc>
        <w:tc>
          <w:tcPr>
            <w:tcW w:w="2615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卓越工程师创新能力一级内容（不包含企业部分）</w:t>
            </w:r>
          </w:p>
        </w:tc>
        <w:tc>
          <w:tcPr>
            <w:tcW w:w="2155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创意+发明（可以和专业结合）</w:t>
            </w:r>
          </w:p>
        </w:tc>
      </w:tr>
    </w:tbl>
    <w:p>
      <w:pPr>
        <w:adjustRightInd w:val="0"/>
        <w:snapToGrid w:val="0"/>
        <w:spacing w:line="570" w:lineRule="exact"/>
        <w:ind w:firstLine="320" w:firstLineChars="100"/>
        <w:rPr>
          <w:rFonts w:ascii="楷体_GB2312" w:hAnsi="Tahoma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Tahoma" w:eastAsia="楷体_GB2312" w:cs="仿宋_GB2312"/>
          <w:color w:val="000000"/>
          <w:kern w:val="0"/>
          <w:sz w:val="32"/>
          <w:szCs w:val="32"/>
        </w:rPr>
        <w:t>（三）中小学——“卓越工程师培育筑基少年工程师”</w:t>
      </w:r>
    </w:p>
    <w:tbl>
      <w:tblPr>
        <w:tblStyle w:val="2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019"/>
        <w:gridCol w:w="1036"/>
        <w:gridCol w:w="1418"/>
        <w:gridCol w:w="1882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称号</w:t>
            </w:r>
          </w:p>
        </w:tc>
        <w:tc>
          <w:tcPr>
            <w:tcW w:w="2019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达到能力</w:t>
            </w:r>
          </w:p>
        </w:tc>
        <w:tc>
          <w:tcPr>
            <w:tcW w:w="245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培训内容</w:t>
            </w:r>
          </w:p>
        </w:tc>
        <w:tc>
          <w:tcPr>
            <w:tcW w:w="1882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标准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Merge w:val="restart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少</w:t>
            </w:r>
          </w:p>
          <w:p>
            <w:pPr>
              <w:adjustRightInd w:val="0"/>
              <w:snapToGrid w:val="0"/>
              <w:spacing w:line="570" w:lineRule="exact"/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</w:p>
          <w:p>
            <w:pPr>
              <w:adjustRightInd w:val="0"/>
              <w:snapToGrid w:val="0"/>
              <w:spacing w:line="570" w:lineRule="exact"/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工</w:t>
            </w:r>
          </w:p>
          <w:p>
            <w:pPr>
              <w:adjustRightInd w:val="0"/>
              <w:snapToGrid w:val="0"/>
              <w:spacing w:line="570" w:lineRule="exact"/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程</w:t>
            </w:r>
          </w:p>
          <w:p>
            <w:pPr>
              <w:adjustRightInd w:val="0"/>
              <w:snapToGrid w:val="0"/>
              <w:spacing w:line="570" w:lineRule="exact"/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师</w:t>
            </w:r>
          </w:p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19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装配能力</w:t>
            </w:r>
          </w:p>
        </w:tc>
        <w:tc>
          <w:tcPr>
            <w:tcW w:w="1036" w:type="dxa"/>
            <w:vMerge w:val="restart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工程能力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工程实践</w:t>
            </w:r>
          </w:p>
        </w:tc>
        <w:tc>
          <w:tcPr>
            <w:tcW w:w="1882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拆装10件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照片视频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9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制作能力</w:t>
            </w:r>
          </w:p>
        </w:tc>
        <w:tc>
          <w:tcPr>
            <w:tcW w:w="10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ind w:firstLine="560" w:firstLineChars="200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工程设计</w:t>
            </w:r>
          </w:p>
        </w:tc>
        <w:tc>
          <w:tcPr>
            <w:tcW w:w="1882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制作10件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照片视频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79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9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创新能力</w:t>
            </w:r>
          </w:p>
        </w:tc>
        <w:tc>
          <w:tcPr>
            <w:tcW w:w="245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创新发明知识学习</w:t>
            </w:r>
          </w:p>
        </w:tc>
        <w:tc>
          <w:tcPr>
            <w:tcW w:w="1882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完成32课时学习并掌握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color w:val="000000"/>
                <w:kern w:val="0"/>
                <w:sz w:val="28"/>
                <w:szCs w:val="28"/>
              </w:rPr>
              <w:t>参与完整学习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9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19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kern w:val="0"/>
                <w:sz w:val="28"/>
                <w:szCs w:val="28"/>
              </w:rPr>
              <w:t>创意能力</w:t>
            </w:r>
          </w:p>
        </w:tc>
        <w:tc>
          <w:tcPr>
            <w:tcW w:w="245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kern w:val="0"/>
                <w:sz w:val="28"/>
                <w:szCs w:val="28"/>
              </w:rPr>
              <w:t>创新成果</w:t>
            </w:r>
          </w:p>
        </w:tc>
        <w:tc>
          <w:tcPr>
            <w:tcW w:w="1882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kern w:val="0"/>
                <w:sz w:val="28"/>
                <w:szCs w:val="28"/>
              </w:rPr>
              <w:t>不少于10个创意和一个自己的创意作品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adjustRightInd w:val="0"/>
              <w:snapToGrid w:val="0"/>
              <w:spacing w:line="570" w:lineRule="exact"/>
              <w:rPr>
                <w:rFonts w:ascii="仿宋_GB2312" w:hAnsi="Tahoma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仿宋_GB2312"/>
                <w:kern w:val="0"/>
                <w:sz w:val="28"/>
                <w:szCs w:val="28"/>
              </w:rPr>
              <w:t>创意文案</w:t>
            </w:r>
          </w:p>
        </w:tc>
      </w:tr>
    </w:tbl>
    <w:p>
      <w:pPr>
        <w:adjustRightInd w:val="0"/>
        <w:snapToGrid w:val="0"/>
        <w:spacing w:line="570" w:lineRule="exact"/>
        <w:ind w:firstLine="640" w:firstLineChars="200"/>
        <w:rPr>
          <w:rFonts w:ascii="仿宋_GB2312" w:hAnsi="Tahom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三、培养目标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Tahom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仿宋_GB2312"/>
          <w:color w:val="000000"/>
          <w:kern w:val="0"/>
          <w:sz w:val="32"/>
          <w:szCs w:val="32"/>
        </w:rPr>
        <w:t>1.拥有发明创造的知识结构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Tahom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仿宋_GB2312"/>
          <w:color w:val="000000"/>
          <w:kern w:val="0"/>
          <w:sz w:val="32"/>
          <w:szCs w:val="32"/>
        </w:rPr>
        <w:t xml:space="preserve">2.拥有创新的观念和意识 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Tahom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仿宋_GB2312"/>
          <w:color w:val="000000"/>
          <w:kern w:val="0"/>
          <w:sz w:val="32"/>
          <w:szCs w:val="32"/>
        </w:rPr>
        <w:t>3.创意从无到有，从0到1，能产生创意成果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Tahom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仿宋_GB2312"/>
          <w:color w:val="000000"/>
          <w:kern w:val="0"/>
          <w:sz w:val="32"/>
          <w:szCs w:val="32"/>
        </w:rPr>
        <w:t>4.创意从1到N,创意数量的增加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Tahom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仿宋_GB2312"/>
          <w:color w:val="000000"/>
          <w:kern w:val="0"/>
          <w:sz w:val="32"/>
          <w:szCs w:val="32"/>
        </w:rPr>
        <w:t>5.能提出高质量的创意，创意质量的突破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Tahom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仿宋_GB2312"/>
          <w:color w:val="000000"/>
          <w:kern w:val="0"/>
          <w:sz w:val="32"/>
          <w:szCs w:val="32"/>
        </w:rPr>
        <w:t>6.工程师的优秀创意达到专利的水平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Tahom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仿宋_GB2312"/>
          <w:color w:val="000000"/>
          <w:kern w:val="0"/>
          <w:sz w:val="32"/>
          <w:szCs w:val="32"/>
        </w:rPr>
        <w:t>部分优秀的创意具备了申请专利的层次和水平。这些创意就可以根据专利技术的特点，申请发明、实用新型或者外观设计专利。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Tahom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仿宋_GB2312"/>
          <w:color w:val="000000"/>
          <w:kern w:val="0"/>
          <w:sz w:val="32"/>
          <w:szCs w:val="32"/>
        </w:rPr>
        <w:t>7.把创意变成产品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Tahom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仿宋_GB2312"/>
          <w:color w:val="000000"/>
          <w:kern w:val="0"/>
          <w:sz w:val="32"/>
          <w:szCs w:val="32"/>
        </w:rPr>
        <w:t>对于优秀的创意，在申请专利保护的基础上，可以把创意变成产品，可以解决企业中的实际问题。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Tahom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仿宋_GB2312"/>
          <w:color w:val="000000"/>
          <w:kern w:val="0"/>
          <w:sz w:val="32"/>
          <w:szCs w:val="32"/>
        </w:rPr>
        <w:t>8.把产品推向市场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Tahom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仿宋_GB2312"/>
          <w:color w:val="000000"/>
          <w:kern w:val="0"/>
          <w:sz w:val="32"/>
          <w:szCs w:val="32"/>
        </w:rPr>
        <w:t>对于优秀的产品，可以把产品推向市场，提高知识层次能力层次，争取在更高的知识层次，能力层次上进行发明创造，实现高技术层次的发明，提升企业的创新层次。</w:t>
      </w:r>
    </w:p>
    <w:p>
      <w:pPr>
        <w:widowControl/>
        <w:snapToGrid w:val="0"/>
        <w:spacing w:line="570" w:lineRule="exact"/>
        <w:ind w:firstLine="640" w:firstLineChars="200"/>
        <w:rPr>
          <w:rFonts w:ascii="宋体" w:hAnsi="宋体"/>
          <w:bCs/>
          <w:sz w:val="24"/>
        </w:rPr>
      </w:pPr>
      <w:r>
        <w:rPr>
          <w:rFonts w:hint="eastAsia" w:ascii="仿宋_GB2312" w:hAnsi="Tahoma" w:eastAsia="仿宋_GB2312" w:cs="仿宋_GB2312"/>
          <w:color w:val="000000"/>
          <w:kern w:val="0"/>
          <w:sz w:val="32"/>
          <w:szCs w:val="32"/>
        </w:rPr>
        <w:t>8.实现创业，取得效益，创业成功。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NTY0YzRhMTdiYWVjZmY0Y2Y0MTM1MDQ3MmU2MjgifQ=="/>
  </w:docVars>
  <w:rsids>
    <w:rsidRoot w:val="00000000"/>
    <w:rsid w:val="2427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2022-07-22T06:49:31Z</dcterms:created>
  <dc:creator>86177</dc:creator>
  <cp:lastModifiedBy>Super beans</cp:lastModifiedBy>
  <dcterms:modified xsi:type="dcterms:W3CDTF">2022-07-22T06:49:51Z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F20706FEDC1A488883BC5A26BBFDC219</vt:lpwstr>
  </property>
</Properties>
</file>